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D" w:rsidRPr="00897864" w:rsidRDefault="0089472D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УВЕДОМЛЕНИЕ</w:t>
      </w:r>
    </w:p>
    <w:p w:rsidR="00DF44AD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о проведении </w:t>
      </w:r>
      <w:r w:rsidR="006427DF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вне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очередного общего собрания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собственников помещений многоквартирно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дом</w:t>
      </w:r>
      <w:r w:rsidR="0089472D"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 расположенно</w:t>
      </w:r>
      <w:r w:rsidR="00DF44AD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по адресу:</w:t>
      </w:r>
      <w:r w:rsidR="00DF44AD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 xml:space="preserve"> </w:t>
      </w: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г. Москва, ул. Твардовского, д. 14 корп. 3</w:t>
      </w:r>
      <w:r w:rsidR="00DF44AD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,</w:t>
      </w:r>
    </w:p>
    <w:p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iCs/>
          <w:color w:val="222222"/>
          <w:sz w:val="25"/>
          <w:szCs w:val="25"/>
          <w:lang w:eastAsia="ru-RU"/>
        </w:rPr>
        <w:t>в форме очно-заочного голосования</w:t>
      </w:r>
    </w:p>
    <w:p w:rsidR="007D7A28" w:rsidRPr="00897864" w:rsidRDefault="007D7A28" w:rsidP="0041454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 </w:t>
      </w:r>
    </w:p>
    <w:p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УВАЖАЕМЫ</w:t>
      </w:r>
      <w:r w:rsidR="00DF44AD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 xml:space="preserve"> СОБСТВЕННИК</w:t>
      </w:r>
      <w:r w:rsidR="00DF44AD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И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u w:val="single"/>
          <w:lang w:eastAsia="ru-RU"/>
        </w:rPr>
        <w:t>!</w:t>
      </w:r>
    </w:p>
    <w:p w:rsidR="007D7A28" w:rsidRPr="00897864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AC6A1B" w:rsidRPr="00897864" w:rsidRDefault="007D7A28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      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Уведомляем Вас, что по решению Правления ТСЖ «Блюз» (в лице Кашина Игоря Владимировича, кв. №</w:t>
      </w:r>
      <w:r w:rsidR="004B28F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</w:t>
      </w:r>
      <w:r w:rsidR="0089472D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29;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Сархаяна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Эдгара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Саркисовича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>, кв. № 25;</w:t>
      </w:r>
      <w:r w:rsidR="002B3EF7" w:rsidRPr="00897864">
        <w:rPr>
          <w:sz w:val="25"/>
          <w:szCs w:val="25"/>
        </w:rPr>
        <w:t xml:space="preserve">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Гашева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Сергея Сергеевича, </w:t>
      </w:r>
      <w:r w:rsidR="001670F3">
        <w:rPr>
          <w:rFonts w:ascii="Times New Roman" w:hAnsi="Times New Roman" w:cs="Times New Roman"/>
          <w:sz w:val="25"/>
          <w:szCs w:val="25"/>
        </w:rPr>
        <w:br/>
      </w:r>
      <w:r w:rsidR="002B3EF7" w:rsidRPr="00897864">
        <w:rPr>
          <w:rFonts w:ascii="Times New Roman" w:hAnsi="Times New Roman" w:cs="Times New Roman"/>
          <w:sz w:val="25"/>
          <w:szCs w:val="25"/>
        </w:rPr>
        <w:t>кв. № 98; Макогон Марины Трофимовны, кв. № 52; Третьякова Сергея Михайловича, кв.</w:t>
      </w:r>
      <w:r w:rsidR="004B28F4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№ 96; </w:t>
      </w:r>
      <w:proofErr w:type="spellStart"/>
      <w:r w:rsidR="002B3EF7" w:rsidRPr="00897864">
        <w:rPr>
          <w:rFonts w:ascii="Times New Roman" w:hAnsi="Times New Roman" w:cs="Times New Roman"/>
          <w:sz w:val="25"/>
          <w:szCs w:val="25"/>
        </w:rPr>
        <w:t>Тюкова</w:t>
      </w:r>
      <w:proofErr w:type="spellEnd"/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Петр</w:t>
      </w:r>
      <w:r w:rsidR="00507F06" w:rsidRPr="00897864">
        <w:rPr>
          <w:rFonts w:ascii="Times New Roman" w:hAnsi="Times New Roman" w:cs="Times New Roman"/>
          <w:sz w:val="25"/>
          <w:szCs w:val="25"/>
        </w:rPr>
        <w:t>а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 Александрович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а, </w:t>
      </w:r>
      <w:r w:rsidR="002B3EF7" w:rsidRPr="00897864">
        <w:rPr>
          <w:rFonts w:ascii="Times New Roman" w:hAnsi="Times New Roman" w:cs="Times New Roman"/>
          <w:sz w:val="25"/>
          <w:szCs w:val="25"/>
        </w:rPr>
        <w:t>кв.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 № </w:t>
      </w:r>
      <w:r w:rsidR="002B3EF7" w:rsidRPr="00897864">
        <w:rPr>
          <w:rFonts w:ascii="Times New Roman" w:hAnsi="Times New Roman" w:cs="Times New Roman"/>
          <w:sz w:val="25"/>
          <w:szCs w:val="25"/>
        </w:rPr>
        <w:t xml:space="preserve">100) 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будет проводиться </w:t>
      </w:r>
      <w:r w:rsidR="006427DF">
        <w:rPr>
          <w:rFonts w:ascii="Times New Roman" w:hAnsi="Times New Roman" w:cs="Times New Roman"/>
          <w:sz w:val="25"/>
          <w:szCs w:val="25"/>
        </w:rPr>
        <w:t>вне</w:t>
      </w:r>
      <w:r w:rsidR="00507F06" w:rsidRPr="00897864">
        <w:rPr>
          <w:rFonts w:ascii="Times New Roman" w:hAnsi="Times New Roman" w:cs="Times New Roman"/>
          <w:sz w:val="25"/>
          <w:szCs w:val="25"/>
        </w:rPr>
        <w:t xml:space="preserve">очередное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обще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е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собрани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е 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собственников помещений многоквартирно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дом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а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, расположенно</w:t>
      </w:r>
      <w:r w:rsidR="00507F06"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>го</w:t>
      </w:r>
      <w:r w:rsidRPr="00897864">
        <w:rPr>
          <w:rFonts w:ascii="Times New Roman" w:eastAsia="Times New Roman" w:hAnsi="Times New Roman" w:cs="Times New Roman"/>
          <w:bCs/>
          <w:color w:val="222222"/>
          <w:sz w:val="25"/>
          <w:szCs w:val="25"/>
          <w:lang w:eastAsia="ru-RU"/>
        </w:rPr>
        <w:t xml:space="preserve"> по адресу: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г. Москва, </w:t>
      </w:r>
      <w:r w:rsidR="001670F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br/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у</w:t>
      </w:r>
      <w:r w:rsidR="00507F06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л. Твардовского, д. 14, корп. 3.</w:t>
      </w:r>
    </w:p>
    <w:p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>Форма проведения собрания – очно-заочное голосование в соответствии с ч. 3 ст. 44.1 ЖК РФ</w:t>
      </w:r>
    </w:p>
    <w:p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Дата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«03» апреля 2021 г.</w:t>
      </w:r>
    </w:p>
    <w:p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Время проведения собрания – </w:t>
      </w:r>
      <w:r w:rsidRPr="00897864"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  <w:t>12 час. 00 мин.</w:t>
      </w:r>
    </w:p>
    <w:p w:rsidR="00507F06" w:rsidRPr="00897864" w:rsidRDefault="00507F06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5"/>
          <w:szCs w:val="25"/>
          <w:lang w:eastAsia="ru-RU"/>
        </w:rPr>
      </w:pPr>
      <w:proofErr w:type="gramStart"/>
      <w:r w:rsidRPr="00897864">
        <w:rPr>
          <w:rFonts w:ascii="Times New Roman" w:eastAsia="Times New Roman" w:hAnsi="Times New Roman" w:cs="Times New Roman"/>
          <w:bCs/>
          <w:iCs/>
          <w:color w:val="222222"/>
          <w:sz w:val="25"/>
          <w:szCs w:val="25"/>
          <w:lang w:eastAsia="ru-RU"/>
        </w:rPr>
        <w:t xml:space="preserve">Место проведения собрания - </w:t>
      </w:r>
      <w:r w:rsidR="0088773A"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  <w:proofErr w:type="gramEnd"/>
    </w:p>
    <w:p w:rsidR="001670F3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</w:p>
    <w:p w:rsidR="007D7A28" w:rsidRDefault="007D7A28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Повестка </w:t>
      </w:r>
      <w:r w:rsidR="00414543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внеочередного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общего собрания собственников помещений:</w:t>
      </w:r>
    </w:p>
    <w:p w:rsidR="00414543" w:rsidRPr="00897864" w:rsidRDefault="0041454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7D7A28" w:rsidRDefault="0088773A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Избрание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председателя и секретаря общего собрания и наделение указанных лиц полномочиями по подсчет</w:t>
      </w:r>
      <w:r w:rsidR="00D76BAC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</w:t>
      </w:r>
      <w:r w:rsidR="007D7A28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голосов, оформлению и подписанию протокола общего собрания.</w:t>
      </w:r>
    </w:p>
    <w:p w:rsidR="006427DF" w:rsidRDefault="007D7AE0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Принятие решения о проведении капитального ремонта общего имущества МКД.</w:t>
      </w:r>
    </w:p>
    <w:p w:rsidR="007D7AE0" w:rsidRPr="00CF7828" w:rsidRDefault="007D7AE0" w:rsidP="0041454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Утвердить перечень услуг и работ по капитальному ремонту общего имущества МКД.</w:t>
      </w:r>
    </w:p>
    <w:p w:rsidR="007D7AE0" w:rsidRDefault="007D7AE0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- Ремонт </w:t>
      </w:r>
      <w:proofErr w:type="spellStart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омостки</w:t>
      </w:r>
      <w:proofErr w:type="spellEnd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 периметру дома с выполнением гидроизоляционных работ;</w:t>
      </w:r>
    </w:p>
    <w:p w:rsidR="007D7AE0" w:rsidRDefault="007D7AE0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 Ремонт -1 и -2 уровней подземного паркинга (подготовка и окраска стен и потолк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па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кинга</w:t>
      </w:r>
      <w:r w:rsid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);</w:t>
      </w:r>
    </w:p>
    <w:p w:rsidR="007D7AE0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 Ремонт системы освещения подземного паркинга на -1 и -2 уровнях (установка современного, энергосберегающего осветительного оборудования);</w:t>
      </w:r>
    </w:p>
    <w:p w:rsidR="00863AA3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- </w:t>
      </w:r>
      <w:r w:rsidRP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Установка индивидуальных контроллеров для снятия показаний индивидуальных приборов учета ХВС и ГВС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:rsidR="00863AA3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Утверждение предельно допустимой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стоимости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услуг и работ по капитальному ремонту общего имущества в МКД, указанных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:rsidR="00863AA3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Утверждение сроков проведения работ по капитальному ремонту общего имущества в МКД, указанных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:rsidR="00863AA3" w:rsidRDefault="00863AA3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Определение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финансирования </w:t>
      </w:r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капитального ремонта общего имущества в МКД, </w:t>
      </w:r>
      <w:proofErr w:type="gramStart"/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</w:t>
      </w:r>
      <w:proofErr w:type="gramEnd"/>
      <w:r w:rsidR="0092269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пункте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3.</w:t>
      </w:r>
    </w:p>
    <w:p w:rsidR="00922691" w:rsidRDefault="00922691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4. </w:t>
      </w:r>
      <w:r w:rsid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Утвердить перечень услуг и работ по капитальному ремонту общего имущества в МКД - Ремонт </w:t>
      </w:r>
      <w:proofErr w:type="spellStart"/>
      <w:r w:rsid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омостки</w:t>
      </w:r>
      <w:proofErr w:type="spellEnd"/>
      <w:r w:rsid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 периметру дома с выполнением гидроизоляционных работ.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предельно допустимой стоимости услуг и работ по капитальному ремонту общего имущества в МКД,</w:t>
      </w:r>
      <w:r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 в пункте 4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сроков проведения работ по капитальному ремонту общего имущества в МКД, указанных в пункте 4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Определение источника финансирования капитального ремонта общего имущества в МКД, </w:t>
      </w:r>
      <w:proofErr w:type="gramStart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пункте 4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</w:t>
      </w:r>
      <w:r w:rsid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Утвердить перечень услуг и работ по капитальному ремонту общего имущества в МКД - Ремонт -1 и -2 уровней подземного паркинга (подготовка и окраска стен и потолков паркинга)</w:t>
      </w:r>
      <w:r w:rsid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предельно допустимой стоимости услуг и работ по капитальному ремонту общего имущества в МКД,</w:t>
      </w:r>
      <w:r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 в пункте 5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сроков проведения работ по капитальному ремонту общего имущества в МКД, указанных в пункте 5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Определение источника финансирования капитального ремонта общего имущества в МКД, </w:t>
      </w:r>
      <w:proofErr w:type="gramStart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пункте 5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AF5C2B" w:rsidRDefault="00AF5C2B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CF7828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6.</w:t>
      </w:r>
      <w:r w:rsid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Утвердить перечень услуг и работ по капитальному ремонту общего имущества в МКД - 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Ремонт системы освещения подземного паркинга на -1 и -2 уровнях (установка современного, энергосберегающего осветительного оборудования);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предельно допустимой стоимости услуг и работ по капитальному ремонту общего имущества в МКД,</w:t>
      </w:r>
      <w:r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 в пункте 6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 Утверждение сроков проведения работ по капитальному ремонту общего имущества в МКД, указанных в пункте 6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CF7828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. Определение источника финансирования капитального ремонта общего имущества в МКД, </w:t>
      </w:r>
      <w:proofErr w:type="gramStart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пункте 6</w:t>
      </w:r>
      <w:r w:rsidR="008B2565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CF7828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7. Утвердить перечень услуг и работ по капитальному ремонту общего имущества в МКД – </w:t>
      </w:r>
      <w:r w:rsidRPr="00863AA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Установка индивидуальных контроллеров для снятия показаний индивидуальных приборов учета ХВС и ГВС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:rsidR="008B2565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7.1. Утверждение предельно допустимой стоимости услуг и работ по капитальному ремонту общего имущества в МКД,</w:t>
      </w:r>
      <w:r w:rsidRPr="00CF7828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 в пункте 7.</w:t>
      </w:r>
    </w:p>
    <w:p w:rsidR="008B2565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7.2. Утверждение сроков проведения работ по капитальному ремонту общего имущества в МКД, указанных в пункте 7.</w:t>
      </w:r>
    </w:p>
    <w:p w:rsidR="008B2565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7.3 Определение источника финансирования капитального ремонта общего имущества в МКД, </w:t>
      </w:r>
      <w:proofErr w:type="gramStart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в пункте 7.</w:t>
      </w:r>
    </w:p>
    <w:p w:rsidR="008B2565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8. </w:t>
      </w:r>
      <w:r w:rsidR="00AF5C2B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Выбор лиц, которые от имени всех собственников помещений в МКД, уполномочены участвовать в выборе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подрядн</w:t>
      </w:r>
      <w:r w:rsid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ых организаций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по проведению работ по капитальному ремонту МКД.</w:t>
      </w:r>
    </w:p>
    <w:p w:rsidR="008B2565" w:rsidRDefault="008B2565" w:rsidP="00414543">
      <w:pPr>
        <w:pStyle w:val="a3"/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9. Выбор лиц, которые от имени всех собственников помещений в МКД, уполномочены участвовать в приемке оказанных услуг и выполненных работ по капитальному ремонту общего имущества в МКД, в том числе подписывать соответствующие </w:t>
      </w:r>
      <w:r w:rsid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акты.</w:t>
      </w:r>
    </w:p>
    <w:p w:rsidR="007D7A28" w:rsidRPr="00414543" w:rsidRDefault="0088773A" w:rsidP="004145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-284" w:hanging="11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1454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Определение места размещения результатов общего собрания по вопросам, поставленным на голосование, с целью ознакомления с ними всех собственников помещений в МКД.</w:t>
      </w:r>
    </w:p>
    <w:p w:rsidR="007D7A28" w:rsidRPr="00897864" w:rsidRDefault="007D7A28" w:rsidP="00414543">
      <w:pPr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Определение места хранения </w:t>
      </w:r>
      <w:r w:rsidR="0088773A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документов </w:t>
      </w:r>
      <w:r w:rsidR="004373CA"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общего собрания.</w:t>
      </w:r>
    </w:p>
    <w:p w:rsidR="001670F3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4373CA" w:rsidRDefault="001670F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УВЕДОМЛЕНИЕ</w:t>
      </w:r>
    </w:p>
    <w:p w:rsidR="00414543" w:rsidRPr="001670F3" w:rsidRDefault="00414543" w:rsidP="00414543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</w:p>
    <w:p w:rsidR="004373CA" w:rsidRPr="001670F3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proofErr w:type="gramStart"/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Регистрация лиц, прибывших для участия в очном обсуждении, будет проводиться по месту проведения общего собрания «03» апреля 2021 г. с 11 час. 30 мин. До 12 час. 00 мин. по адресу: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г. Москва, ул. Твардовского, д. 14, корп. 3, -1 уровень паркинга. </w:t>
      </w:r>
      <w:proofErr w:type="gramEnd"/>
    </w:p>
    <w:p w:rsidR="004373CA" w:rsidRPr="001670F3" w:rsidRDefault="004373CA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Бланки решений 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будут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принимат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ь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ся ежедневно с 8:00 до 22:00 по адресу: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г. Москва, </w:t>
      </w:r>
      <w:r w:rsidRPr="001670F3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br/>
        <w:t xml:space="preserve">ул. Твардовского, д. 14, корп. 3- помещение консьержа. </w:t>
      </w:r>
    </w:p>
    <w:p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Начало сбора бланков Решений с 12:00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«03» апреля 2021 г.</w:t>
      </w:r>
    </w:p>
    <w:p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Окончание сбора бланков Решений 22:00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мск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 xml:space="preserve">. </w:t>
      </w:r>
      <w:proofErr w:type="spellStart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вр</w:t>
      </w:r>
      <w:proofErr w:type="spellEnd"/>
      <w:r w:rsidRPr="00897864">
        <w:rPr>
          <w:rFonts w:ascii="Times New Roman" w:eastAsia="Times New Roman" w:hAnsi="Times New Roman" w:cs="Times New Roman"/>
          <w:b/>
          <w:color w:val="222222"/>
          <w:sz w:val="25"/>
          <w:szCs w:val="25"/>
          <w:lang w:eastAsia="ru-RU"/>
        </w:rPr>
        <w:t>. «11» мая 2021 г.</w:t>
      </w:r>
    </w:p>
    <w:p w:rsidR="00FB301C" w:rsidRPr="00897864" w:rsidRDefault="00FB301C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Бланки Решений для голосования мо</w:t>
      </w:r>
      <w:r w:rsidR="001670F3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ж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но получить в помещении консьержа, также версия для печати будет находиться на сайте ТСЖ «БЛЮЗ» </w:t>
      </w:r>
      <w:hyperlink r:id="rId6" w:history="1"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proofErr w:type="spellEnd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2962FA"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2962FA"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2962FA" w:rsidRPr="00897864" w:rsidRDefault="002962FA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как лично, так и через своего представителя. Представитель собственника на общем собрании действует </w:t>
      </w:r>
      <w:r w:rsidR="00037184"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на основании доверенности, оформленной в письменной форме. Доверенность должна быть оформлена в соответствии с требованиями ст. 185.1 ГК РФ или удостоверена нотариально. Копию доверенности необходимо представить инициатору собрания.</w:t>
      </w:r>
    </w:p>
    <w:p w:rsidR="00037184" w:rsidRPr="00897864" w:rsidRDefault="0003718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>Правомочность общего собрания определяется по количеству голосов, выраженных в решениях собственников помещений многоквартирного дома.</w:t>
      </w:r>
    </w:p>
    <w:p w:rsidR="00037184" w:rsidRPr="00897864" w:rsidRDefault="0003718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  <w:r w:rsidRPr="00897864">
        <w:rPr>
          <w:rStyle w:val="a4"/>
          <w:rFonts w:ascii="Times New Roman" w:hAnsi="Times New Roman" w:cs="Times New Roman"/>
          <w:color w:val="000000" w:themeColor="text1"/>
          <w:sz w:val="25"/>
          <w:szCs w:val="25"/>
          <w:u w:val="none"/>
        </w:rPr>
        <w:t xml:space="preserve">С информацией и материалами по вопросам повестки общего собрания можно ознакомиться </w:t>
      </w:r>
      <w:r w:rsidRPr="00897864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по адресу: г. Москва, ул. Твардовского, д. 14, корп. 3- помещение консьержа, а также на сайте ТСЖ «БЛЮЗ» </w:t>
      </w:r>
      <w:hyperlink r:id="rId7" w:history="1"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tsgbluz</w:t>
        </w:r>
        <w:proofErr w:type="spellEnd"/>
        <w:r w:rsidRPr="00897864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897864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897864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897864" w:rsidRPr="00897864" w:rsidRDefault="00897864" w:rsidP="00414543">
      <w:pPr>
        <w:shd w:val="clear" w:color="auto" w:fill="FFFFFF"/>
        <w:spacing w:after="0" w:line="240" w:lineRule="auto"/>
        <w:ind w:right="-284" w:firstLine="426"/>
        <w:jc w:val="both"/>
        <w:rPr>
          <w:rStyle w:val="a4"/>
          <w:rFonts w:ascii="Times New Roman" w:hAnsi="Times New Roman" w:cs="Times New Roman"/>
          <w:sz w:val="25"/>
          <w:szCs w:val="25"/>
        </w:rPr>
      </w:pPr>
    </w:p>
    <w:p w:rsidR="0003718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 xml:space="preserve">С уважением, </w:t>
      </w:r>
    </w:p>
    <w:p w:rsidR="006120A4" w:rsidRPr="00897864" w:rsidRDefault="00897864" w:rsidP="0041454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5"/>
          <w:szCs w:val="25"/>
        </w:rPr>
      </w:pP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Инициатор очередного собрания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:</w:t>
      </w:r>
      <w:r w:rsidR="00D73504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 xml:space="preserve">  </w:t>
      </w:r>
      <w:r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П</w:t>
      </w:r>
      <w:r w:rsidR="00626B69" w:rsidRPr="00897864"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lang w:eastAsia="ru-RU"/>
        </w:rPr>
        <w:t>равление ТСЖ «Блюз»</w:t>
      </w:r>
    </w:p>
    <w:sectPr w:rsidR="006120A4" w:rsidRPr="00897864" w:rsidSect="00AF5C2B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83DAF"/>
    <w:multiLevelType w:val="multilevel"/>
    <w:tmpl w:val="538483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0425364"/>
    <w:multiLevelType w:val="hybridMultilevel"/>
    <w:tmpl w:val="BA68A5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8"/>
    <w:rsid w:val="0001335B"/>
    <w:rsid w:val="00037184"/>
    <w:rsid w:val="000D3B68"/>
    <w:rsid w:val="001670F3"/>
    <w:rsid w:val="001B7C70"/>
    <w:rsid w:val="002962FA"/>
    <w:rsid w:val="002B3EF7"/>
    <w:rsid w:val="002F72EF"/>
    <w:rsid w:val="00414543"/>
    <w:rsid w:val="004373CA"/>
    <w:rsid w:val="004B28F4"/>
    <w:rsid w:val="00507F06"/>
    <w:rsid w:val="006120A4"/>
    <w:rsid w:val="00626B69"/>
    <w:rsid w:val="006427DF"/>
    <w:rsid w:val="00660486"/>
    <w:rsid w:val="006F2C46"/>
    <w:rsid w:val="007D7A28"/>
    <w:rsid w:val="007D7AE0"/>
    <w:rsid w:val="00863AA3"/>
    <w:rsid w:val="00882722"/>
    <w:rsid w:val="0088773A"/>
    <w:rsid w:val="0089472D"/>
    <w:rsid w:val="00897864"/>
    <w:rsid w:val="008B2565"/>
    <w:rsid w:val="008C4B7E"/>
    <w:rsid w:val="00922691"/>
    <w:rsid w:val="00AC6A1B"/>
    <w:rsid w:val="00AF5C2B"/>
    <w:rsid w:val="00C45515"/>
    <w:rsid w:val="00CF7828"/>
    <w:rsid w:val="00D73504"/>
    <w:rsid w:val="00D76BAC"/>
    <w:rsid w:val="00DF44AD"/>
    <w:rsid w:val="00F1087B"/>
    <w:rsid w:val="00FB301C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1B"/>
    <w:pPr>
      <w:ind w:left="720"/>
      <w:contextualSpacing/>
    </w:pPr>
  </w:style>
  <w:style w:type="character" w:styleId="a4">
    <w:name w:val="Hyperlink"/>
    <w:basedOn w:val="a0"/>
    <w:unhideWhenUsed/>
    <w:rsid w:val="00FE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gblu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Кашин</cp:lastModifiedBy>
  <cp:revision>11</cp:revision>
  <dcterms:created xsi:type="dcterms:W3CDTF">2021-03-22T08:43:00Z</dcterms:created>
  <dcterms:modified xsi:type="dcterms:W3CDTF">2021-03-24T12:07:00Z</dcterms:modified>
</cp:coreProperties>
</file>